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0965E44C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D35F0" w:rsidRPr="00BD35F0">
        <w:rPr>
          <w:rFonts w:ascii="Times New Roman" w:eastAsia="Times New Roman" w:hAnsi="Times New Roman" w:cs="Times New Roman"/>
          <w:sz w:val="28"/>
          <w:szCs w:val="28"/>
        </w:rPr>
        <w:t>38.03.04 -Государственное и муниципальное управление, ОП "Государственное и муниципальное управление"</w:t>
      </w:r>
      <w:bookmarkStart w:id="0" w:name="_GoBack"/>
      <w:bookmarkEnd w:id="0"/>
      <w:r w:rsidR="0023339F" w:rsidRPr="00233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339F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BD35F0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0BCE9-403D-40E5-A59D-B71C602A24EE}"/>
</file>

<file path=customXml/itemProps2.xml><?xml version="1.0" encoding="utf-8"?>
<ds:datastoreItem xmlns:ds="http://schemas.openxmlformats.org/officeDocument/2006/customXml" ds:itemID="{0C5F860E-4B29-4C55-A732-65B4552CB3E2}"/>
</file>

<file path=customXml/itemProps3.xml><?xml version="1.0" encoding="utf-8"?>
<ds:datastoreItem xmlns:ds="http://schemas.openxmlformats.org/officeDocument/2006/customXml" ds:itemID="{E74C480D-1447-4ACF-AF6C-D1635642B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2018-03-26T13:30:00Z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